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942E42" w:rsidRDefault="00D24D11">
      <w:pPr>
        <w:tabs>
          <w:tab w:val="center" w:pos="1906"/>
          <w:tab w:val="center" w:pos="4434"/>
        </w:tabs>
        <w:spacing w:after="0" w:line="259" w:lineRule="auto"/>
        <w:ind w:left="0" w:firstLine="0"/>
      </w:pPr>
      <w:r>
        <w:rPr>
          <w:rFonts w:ascii="Calibri" w:eastAsia="Calibri" w:hAnsi="Calibri" w:cs="Calibri"/>
          <w:sz w:val="22"/>
        </w:rPr>
        <w:tab/>
      </w:r>
      <w:r>
        <w:t xml:space="preserve"> </w:t>
      </w:r>
      <w:r>
        <w:tab/>
      </w:r>
      <w:r>
        <w:rPr>
          <w:noProof/>
        </w:rPr>
        <w:drawing>
          <wp:inline distT="0" distB="0" distL="0" distR="0">
            <wp:extent cx="561975" cy="561975"/>
            <wp:effectExtent l="0" t="0" r="0" b="0"/>
            <wp:docPr id="14" name="Picture 14"/>
            <wp:cNvGraphicFramePr/>
            <a:graphic xmlns:a="http://schemas.openxmlformats.org/drawingml/2006/main">
              <a:graphicData uri="http://schemas.openxmlformats.org/drawingml/2006/picture">
                <pic:pic xmlns:pic="http://schemas.openxmlformats.org/drawingml/2006/picture">
                  <pic:nvPicPr>
                    <pic:cNvPr id="14" name="Picture 14"/>
                    <pic:cNvPicPr/>
                  </pic:nvPicPr>
                  <pic:blipFill>
                    <a:blip r:embed="rId5"/>
                    <a:stretch>
                      <a:fillRect/>
                    </a:stretch>
                  </pic:blipFill>
                  <pic:spPr>
                    <a:xfrm>
                      <a:off x="0" y="0"/>
                      <a:ext cx="561975" cy="561975"/>
                    </a:xfrm>
                    <a:prstGeom prst="rect">
                      <a:avLst/>
                    </a:prstGeom>
                  </pic:spPr>
                </pic:pic>
              </a:graphicData>
            </a:graphic>
          </wp:inline>
        </w:drawing>
      </w:r>
    </w:p>
    <w:p w:rsidR="00942E42" w:rsidRDefault="00D24D11">
      <w:pPr>
        <w:spacing w:after="0" w:line="259" w:lineRule="auto"/>
        <w:ind w:left="1934" w:right="4124" w:firstLine="0"/>
      </w:pPr>
      <w:r>
        <w:t xml:space="preserve"> </w:t>
      </w:r>
    </w:p>
    <w:p w:rsidR="00942E42" w:rsidRDefault="00D24D11">
      <w:pPr>
        <w:spacing w:after="0" w:line="259" w:lineRule="auto"/>
        <w:ind w:left="65"/>
        <w:jc w:val="center"/>
      </w:pPr>
      <w:r>
        <w:rPr>
          <w:sz w:val="21"/>
        </w:rPr>
        <w:t xml:space="preserve"> ‘Living and Learning through Christ’ </w:t>
      </w:r>
    </w:p>
    <w:p w:rsidR="00942E42" w:rsidRDefault="00D24D11">
      <w:pPr>
        <w:spacing w:after="0" w:line="259" w:lineRule="auto"/>
        <w:ind w:left="0" w:firstLine="0"/>
      </w:pPr>
      <w:r>
        <w:rPr>
          <w:rFonts w:ascii="Times New Roman" w:eastAsia="Times New Roman" w:hAnsi="Times New Roman" w:cs="Times New Roman"/>
          <w:sz w:val="24"/>
        </w:rPr>
        <w:t xml:space="preserve"> </w:t>
      </w:r>
    </w:p>
    <w:p w:rsidR="00942E42" w:rsidRDefault="00D24D11">
      <w:pPr>
        <w:spacing w:after="0" w:line="259" w:lineRule="auto"/>
        <w:ind w:left="37" w:right="3"/>
        <w:jc w:val="center"/>
      </w:pPr>
      <w:r>
        <w:rPr>
          <w:sz w:val="24"/>
          <w:u w:val="single" w:color="000000"/>
        </w:rPr>
        <w:t>Year 6 Curriculum Overview</w:t>
      </w:r>
      <w:r>
        <w:rPr>
          <w:sz w:val="24"/>
        </w:rPr>
        <w:t xml:space="preserve"> </w:t>
      </w:r>
    </w:p>
    <w:p w:rsidR="00942E42" w:rsidRDefault="00027DC6">
      <w:pPr>
        <w:spacing w:after="0" w:line="259" w:lineRule="auto"/>
        <w:ind w:left="37"/>
        <w:jc w:val="center"/>
      </w:pPr>
      <w:r>
        <w:rPr>
          <w:sz w:val="24"/>
          <w:u w:val="single" w:color="000000"/>
        </w:rPr>
        <w:t>Term 3 2025</w:t>
      </w:r>
      <w:r w:rsidR="00D24D11">
        <w:rPr>
          <w:sz w:val="24"/>
        </w:rPr>
        <w:t xml:space="preserve"> </w:t>
      </w:r>
    </w:p>
    <w:tbl>
      <w:tblPr>
        <w:tblStyle w:val="TableGrid"/>
        <w:tblW w:w="9266" w:type="dxa"/>
        <w:tblInd w:w="5" w:type="dxa"/>
        <w:tblCellMar>
          <w:top w:w="21" w:type="dxa"/>
          <w:left w:w="132" w:type="dxa"/>
          <w:right w:w="65" w:type="dxa"/>
        </w:tblCellMar>
        <w:tblLook w:val="04A0" w:firstRow="1" w:lastRow="0" w:firstColumn="1" w:lastColumn="0" w:noHBand="0" w:noVBand="1"/>
      </w:tblPr>
      <w:tblGrid>
        <w:gridCol w:w="3088"/>
        <w:gridCol w:w="3089"/>
        <w:gridCol w:w="3089"/>
      </w:tblGrid>
      <w:tr w:rsidR="00942E42">
        <w:trPr>
          <w:trHeight w:val="2316"/>
        </w:trPr>
        <w:tc>
          <w:tcPr>
            <w:tcW w:w="3087" w:type="dxa"/>
            <w:tcBorders>
              <w:top w:val="single" w:sz="4" w:space="0" w:color="000000"/>
              <w:left w:val="single" w:sz="4" w:space="0" w:color="000000"/>
              <w:bottom w:val="single" w:sz="4" w:space="0" w:color="000000"/>
              <w:right w:val="single" w:sz="4" w:space="0" w:color="000000"/>
            </w:tcBorders>
          </w:tcPr>
          <w:p w:rsidR="00942E42" w:rsidRDefault="00D24D11">
            <w:pPr>
              <w:spacing w:after="0" w:line="259" w:lineRule="auto"/>
              <w:ind w:left="0" w:right="70" w:firstLine="0"/>
              <w:jc w:val="center"/>
            </w:pPr>
            <w:r>
              <w:rPr>
                <w:sz w:val="22"/>
              </w:rPr>
              <w:t xml:space="preserve">English </w:t>
            </w:r>
          </w:p>
          <w:p w:rsidR="00027DC6" w:rsidRDefault="00D24D11" w:rsidP="00027DC6">
            <w:pPr>
              <w:spacing w:after="0" w:line="259" w:lineRule="auto"/>
              <w:ind w:left="0" w:right="65" w:firstLine="0"/>
              <w:rPr>
                <w:sz w:val="16"/>
              </w:rPr>
            </w:pPr>
            <w:r>
              <w:rPr>
                <w:sz w:val="16"/>
              </w:rPr>
              <w:t xml:space="preserve">Class stimulus: </w:t>
            </w:r>
            <w:r w:rsidR="00027DC6">
              <w:rPr>
                <w:sz w:val="16"/>
              </w:rPr>
              <w:t xml:space="preserve">The Promise </w:t>
            </w:r>
          </w:p>
          <w:p w:rsidR="00027DC6" w:rsidRPr="00027DC6" w:rsidRDefault="00027DC6" w:rsidP="00027DC6">
            <w:pPr>
              <w:spacing w:after="0" w:line="259" w:lineRule="auto"/>
              <w:ind w:right="65"/>
              <w:rPr>
                <w:sz w:val="16"/>
              </w:rPr>
            </w:pPr>
            <w:r w:rsidRPr="00027DC6">
              <w:rPr>
                <w:sz w:val="16"/>
              </w:rPr>
              <w:t xml:space="preserve">Writing and alternative ending </w:t>
            </w:r>
          </w:p>
          <w:p w:rsidR="00027DC6" w:rsidRPr="00027DC6" w:rsidRDefault="00027DC6" w:rsidP="00027DC6">
            <w:pPr>
              <w:spacing w:after="0" w:line="259" w:lineRule="auto"/>
              <w:ind w:right="65"/>
              <w:rPr>
                <w:sz w:val="16"/>
              </w:rPr>
            </w:pPr>
            <w:r w:rsidRPr="00027DC6">
              <w:rPr>
                <w:sz w:val="16"/>
              </w:rPr>
              <w:t xml:space="preserve">Writing the next scene </w:t>
            </w:r>
          </w:p>
          <w:p w:rsidR="00027DC6" w:rsidRPr="00027DC6" w:rsidRDefault="00027DC6" w:rsidP="00027DC6">
            <w:pPr>
              <w:spacing w:after="0" w:line="259" w:lineRule="auto"/>
              <w:ind w:right="65"/>
              <w:rPr>
                <w:sz w:val="16"/>
              </w:rPr>
            </w:pPr>
            <w:r w:rsidRPr="00027DC6">
              <w:rPr>
                <w:sz w:val="16"/>
              </w:rPr>
              <w:t xml:space="preserve">Writing instruction to explain </w:t>
            </w:r>
          </w:p>
          <w:p w:rsidR="00027DC6" w:rsidRPr="00027DC6" w:rsidRDefault="00027DC6" w:rsidP="00027DC6">
            <w:pPr>
              <w:spacing w:after="0" w:line="259" w:lineRule="auto"/>
              <w:ind w:right="65"/>
              <w:rPr>
                <w:sz w:val="16"/>
              </w:rPr>
            </w:pPr>
            <w:r w:rsidRPr="00027DC6">
              <w:rPr>
                <w:sz w:val="16"/>
              </w:rPr>
              <w:t>Writing a letter to persuade</w:t>
            </w:r>
          </w:p>
          <w:p w:rsidR="00027DC6" w:rsidRDefault="00027DC6" w:rsidP="00027DC6">
            <w:pPr>
              <w:spacing w:after="0" w:line="259" w:lineRule="auto"/>
              <w:ind w:right="65"/>
              <w:rPr>
                <w:sz w:val="16"/>
              </w:rPr>
            </w:pPr>
            <w:r>
              <w:rPr>
                <w:sz w:val="16"/>
              </w:rPr>
              <w:t xml:space="preserve">SPAG focus: </w:t>
            </w:r>
          </w:p>
          <w:p w:rsidR="00027DC6" w:rsidRDefault="00027DC6" w:rsidP="00027DC6">
            <w:pPr>
              <w:pStyle w:val="ListParagraph"/>
              <w:numPr>
                <w:ilvl w:val="0"/>
                <w:numId w:val="4"/>
              </w:numPr>
              <w:spacing w:after="0" w:line="259" w:lineRule="auto"/>
              <w:ind w:right="65"/>
              <w:jc w:val="center"/>
              <w:rPr>
                <w:sz w:val="16"/>
              </w:rPr>
            </w:pPr>
            <w:r>
              <w:rPr>
                <w:sz w:val="16"/>
              </w:rPr>
              <w:t>Semi-colons</w:t>
            </w:r>
          </w:p>
          <w:p w:rsidR="00027DC6" w:rsidRDefault="00027DC6" w:rsidP="00027DC6">
            <w:pPr>
              <w:pStyle w:val="ListParagraph"/>
              <w:numPr>
                <w:ilvl w:val="0"/>
                <w:numId w:val="4"/>
              </w:numPr>
              <w:spacing w:after="0" w:line="259" w:lineRule="auto"/>
              <w:ind w:right="65"/>
              <w:jc w:val="center"/>
              <w:rPr>
                <w:sz w:val="16"/>
              </w:rPr>
            </w:pPr>
            <w:r>
              <w:rPr>
                <w:sz w:val="16"/>
              </w:rPr>
              <w:t xml:space="preserve">Dialogue </w:t>
            </w:r>
          </w:p>
          <w:p w:rsidR="00027DC6" w:rsidRDefault="00027DC6" w:rsidP="00027DC6">
            <w:pPr>
              <w:pStyle w:val="ListParagraph"/>
              <w:numPr>
                <w:ilvl w:val="0"/>
                <w:numId w:val="4"/>
              </w:numPr>
              <w:spacing w:after="0" w:line="259" w:lineRule="auto"/>
              <w:ind w:right="65"/>
              <w:jc w:val="center"/>
              <w:rPr>
                <w:sz w:val="16"/>
              </w:rPr>
            </w:pPr>
            <w:r>
              <w:rPr>
                <w:sz w:val="16"/>
              </w:rPr>
              <w:t xml:space="preserve">Modal verbs </w:t>
            </w:r>
          </w:p>
          <w:p w:rsidR="00027DC6" w:rsidRDefault="00027DC6" w:rsidP="00027DC6">
            <w:pPr>
              <w:pStyle w:val="ListParagraph"/>
              <w:numPr>
                <w:ilvl w:val="0"/>
                <w:numId w:val="4"/>
              </w:numPr>
              <w:spacing w:after="0" w:line="259" w:lineRule="auto"/>
              <w:ind w:right="65"/>
              <w:jc w:val="center"/>
              <w:rPr>
                <w:sz w:val="16"/>
              </w:rPr>
            </w:pPr>
            <w:r>
              <w:rPr>
                <w:sz w:val="16"/>
              </w:rPr>
              <w:t>Passive verbs</w:t>
            </w:r>
          </w:p>
          <w:p w:rsidR="00027DC6" w:rsidRPr="00027DC6" w:rsidRDefault="00027DC6" w:rsidP="00027DC6">
            <w:pPr>
              <w:pStyle w:val="ListParagraph"/>
              <w:numPr>
                <w:ilvl w:val="0"/>
                <w:numId w:val="4"/>
              </w:numPr>
              <w:spacing w:after="0" w:line="259" w:lineRule="auto"/>
              <w:ind w:right="65"/>
              <w:jc w:val="center"/>
              <w:rPr>
                <w:sz w:val="16"/>
              </w:rPr>
            </w:pPr>
            <w:r>
              <w:rPr>
                <w:sz w:val="16"/>
              </w:rPr>
              <w:t>Bullet points</w:t>
            </w:r>
          </w:p>
          <w:p w:rsidR="00D24D11" w:rsidRPr="00D24D11" w:rsidRDefault="00D24D11" w:rsidP="00D24D11">
            <w:pPr>
              <w:spacing w:after="0" w:line="259" w:lineRule="auto"/>
              <w:ind w:left="0" w:right="65" w:firstLine="0"/>
              <w:jc w:val="center"/>
              <w:rPr>
                <w:sz w:val="16"/>
              </w:rPr>
            </w:pPr>
          </w:p>
        </w:tc>
        <w:tc>
          <w:tcPr>
            <w:tcW w:w="3089" w:type="dxa"/>
            <w:tcBorders>
              <w:top w:val="single" w:sz="4" w:space="0" w:color="000000"/>
              <w:left w:val="single" w:sz="4" w:space="0" w:color="000000"/>
              <w:bottom w:val="single" w:sz="4" w:space="0" w:color="000000"/>
              <w:right w:val="single" w:sz="4" w:space="0" w:color="000000"/>
            </w:tcBorders>
          </w:tcPr>
          <w:p w:rsidR="00942E42" w:rsidRDefault="00D24D11">
            <w:pPr>
              <w:spacing w:after="0" w:line="259" w:lineRule="auto"/>
              <w:ind w:left="0" w:right="69" w:firstLine="0"/>
              <w:jc w:val="center"/>
            </w:pPr>
            <w:r>
              <w:rPr>
                <w:sz w:val="22"/>
              </w:rPr>
              <w:t xml:space="preserve">Mathematics </w:t>
            </w:r>
          </w:p>
          <w:p w:rsidR="00027DC6" w:rsidRDefault="00027DC6" w:rsidP="00027DC6">
            <w:pPr>
              <w:spacing w:after="0" w:line="236" w:lineRule="auto"/>
              <w:ind w:left="0" w:firstLine="0"/>
              <w:jc w:val="center"/>
              <w:rPr>
                <w:sz w:val="18"/>
                <w:u w:val="single" w:color="000000"/>
              </w:rPr>
            </w:pPr>
            <w:r>
              <w:rPr>
                <w:sz w:val="18"/>
                <w:u w:val="single" w:color="000000"/>
              </w:rPr>
              <w:t>Ratio:</w:t>
            </w:r>
          </w:p>
          <w:p w:rsidR="00027DC6" w:rsidRPr="00380014" w:rsidRDefault="00027DC6" w:rsidP="00027DC6">
            <w:pPr>
              <w:spacing w:after="0" w:line="236" w:lineRule="auto"/>
              <w:jc w:val="center"/>
              <w:rPr>
                <w:sz w:val="18"/>
                <w:u w:color="000000"/>
              </w:rPr>
            </w:pPr>
            <w:r w:rsidRPr="00380014">
              <w:rPr>
                <w:sz w:val="18"/>
                <w:u w:color="000000"/>
              </w:rPr>
              <w:t>-</w:t>
            </w:r>
            <w:r>
              <w:rPr>
                <w:sz w:val="18"/>
                <w:u w:color="000000"/>
              </w:rPr>
              <w:t xml:space="preserve"> </w:t>
            </w:r>
            <w:r w:rsidRPr="00380014">
              <w:rPr>
                <w:sz w:val="18"/>
                <w:u w:color="000000"/>
              </w:rPr>
              <w:t>Using the correct language</w:t>
            </w:r>
          </w:p>
          <w:p w:rsidR="00027DC6" w:rsidRDefault="00027DC6" w:rsidP="00027DC6">
            <w:pPr>
              <w:spacing w:after="0" w:line="236" w:lineRule="auto"/>
              <w:jc w:val="center"/>
              <w:rPr>
                <w:sz w:val="18"/>
                <w:u w:color="000000"/>
              </w:rPr>
            </w:pPr>
            <w:r>
              <w:rPr>
                <w:sz w:val="18"/>
                <w:u w:color="000000"/>
              </w:rPr>
              <w:t>- Ratio and fractions</w:t>
            </w:r>
          </w:p>
          <w:p w:rsidR="00027DC6" w:rsidRDefault="00027DC6" w:rsidP="00027DC6">
            <w:pPr>
              <w:spacing w:after="0" w:line="236" w:lineRule="auto"/>
              <w:jc w:val="center"/>
              <w:rPr>
                <w:sz w:val="18"/>
                <w:u w:color="000000"/>
              </w:rPr>
            </w:pPr>
            <w:r>
              <w:rPr>
                <w:sz w:val="18"/>
                <w:u w:color="000000"/>
              </w:rPr>
              <w:t>- Calculating ratio</w:t>
            </w:r>
          </w:p>
          <w:p w:rsidR="00027DC6" w:rsidRPr="00380014" w:rsidRDefault="00027DC6" w:rsidP="00027DC6">
            <w:pPr>
              <w:spacing w:after="0" w:line="236" w:lineRule="auto"/>
              <w:jc w:val="center"/>
              <w:rPr>
                <w:sz w:val="18"/>
                <w:u w:color="000000"/>
              </w:rPr>
            </w:pPr>
            <w:r>
              <w:rPr>
                <w:sz w:val="18"/>
                <w:u w:color="000000"/>
              </w:rPr>
              <w:t>-Scale factor</w:t>
            </w:r>
          </w:p>
          <w:p w:rsidR="00027DC6" w:rsidRDefault="00027DC6" w:rsidP="00027DC6">
            <w:pPr>
              <w:spacing w:after="0" w:line="236" w:lineRule="auto"/>
              <w:ind w:left="0" w:firstLine="0"/>
              <w:jc w:val="center"/>
              <w:rPr>
                <w:sz w:val="18"/>
                <w:u w:val="single" w:color="000000"/>
              </w:rPr>
            </w:pPr>
            <w:r>
              <w:rPr>
                <w:sz w:val="18"/>
              </w:rPr>
              <w:t xml:space="preserve"> </w:t>
            </w:r>
            <w:r>
              <w:rPr>
                <w:sz w:val="18"/>
                <w:u w:val="single" w:color="000000"/>
              </w:rPr>
              <w:t>Converting measurements:</w:t>
            </w:r>
          </w:p>
          <w:p w:rsidR="00027DC6" w:rsidRDefault="00027DC6" w:rsidP="00027DC6">
            <w:pPr>
              <w:spacing w:after="0" w:line="236" w:lineRule="auto"/>
              <w:ind w:left="0" w:firstLine="0"/>
              <w:jc w:val="center"/>
            </w:pPr>
            <w:r>
              <w:rPr>
                <w:sz w:val="18"/>
              </w:rPr>
              <w:t xml:space="preserve"> -solve problems involving the calculation and conversion of units of measure </w:t>
            </w:r>
          </w:p>
          <w:p w:rsidR="00027DC6" w:rsidRDefault="00027DC6" w:rsidP="00027DC6">
            <w:pPr>
              <w:spacing w:after="0" w:line="236" w:lineRule="auto"/>
              <w:ind w:left="0" w:firstLine="0"/>
              <w:jc w:val="center"/>
            </w:pPr>
            <w:r>
              <w:rPr>
                <w:sz w:val="18"/>
              </w:rPr>
              <w:t xml:space="preserve">-use, read, write and convert between standard units </w:t>
            </w:r>
          </w:p>
          <w:p w:rsidR="00027DC6" w:rsidRDefault="00027DC6" w:rsidP="00027DC6">
            <w:pPr>
              <w:spacing w:after="2" w:line="234" w:lineRule="auto"/>
              <w:ind w:left="0" w:firstLine="0"/>
              <w:jc w:val="center"/>
            </w:pPr>
            <w:r>
              <w:rPr>
                <w:sz w:val="18"/>
              </w:rPr>
              <w:t xml:space="preserve">-convert between miles and </w:t>
            </w:r>
            <w:r w:rsidR="00620307">
              <w:rPr>
                <w:sz w:val="18"/>
              </w:rPr>
              <w:t>kilometres</w:t>
            </w:r>
            <w:r>
              <w:rPr>
                <w:sz w:val="18"/>
              </w:rPr>
              <w:t xml:space="preserve"> </w:t>
            </w:r>
          </w:p>
          <w:p w:rsidR="00942E42" w:rsidRDefault="00D24D11">
            <w:pPr>
              <w:spacing w:after="0" w:line="259" w:lineRule="auto"/>
              <w:ind w:left="1411" w:right="915" w:hanging="497"/>
            </w:pPr>
            <w:r>
              <w:rPr>
                <w:sz w:val="18"/>
              </w:rPr>
              <w:t xml:space="preserve"> </w:t>
            </w:r>
          </w:p>
        </w:tc>
        <w:tc>
          <w:tcPr>
            <w:tcW w:w="3089" w:type="dxa"/>
            <w:tcBorders>
              <w:top w:val="single" w:sz="4" w:space="0" w:color="000000"/>
              <w:left w:val="single" w:sz="4" w:space="0" w:color="000000"/>
              <w:bottom w:val="single" w:sz="4" w:space="0" w:color="000000"/>
              <w:right w:val="single" w:sz="4" w:space="0" w:color="000000"/>
            </w:tcBorders>
          </w:tcPr>
          <w:p w:rsidR="00942E42" w:rsidRDefault="00D24D11">
            <w:pPr>
              <w:spacing w:after="0" w:line="259" w:lineRule="auto"/>
              <w:ind w:left="0" w:right="69" w:firstLine="0"/>
              <w:jc w:val="center"/>
            </w:pPr>
            <w:r>
              <w:rPr>
                <w:sz w:val="22"/>
              </w:rPr>
              <w:t xml:space="preserve">R.E. </w:t>
            </w:r>
          </w:p>
          <w:p w:rsidR="00942E42" w:rsidRDefault="00D24D11">
            <w:pPr>
              <w:spacing w:after="0" w:line="259" w:lineRule="auto"/>
              <w:ind w:left="0" w:right="69" w:firstLine="0"/>
              <w:jc w:val="center"/>
            </w:pPr>
            <w:r>
              <w:rPr>
                <w:sz w:val="16"/>
                <w:u w:val="single" w:color="000000"/>
              </w:rPr>
              <w:t>Christmas</w:t>
            </w:r>
            <w:r>
              <w:rPr>
                <w:sz w:val="16"/>
              </w:rPr>
              <w:t xml:space="preserve"> </w:t>
            </w:r>
          </w:p>
          <w:p w:rsidR="00942E42" w:rsidRDefault="00D24D11">
            <w:pPr>
              <w:spacing w:after="0" w:line="234" w:lineRule="auto"/>
              <w:ind w:left="0" w:firstLine="0"/>
              <w:jc w:val="center"/>
            </w:pPr>
            <w:r>
              <w:rPr>
                <w:sz w:val="16"/>
              </w:rPr>
              <w:t xml:space="preserve">-Exploring the impact of the birth of Jesus </w:t>
            </w:r>
          </w:p>
          <w:p w:rsidR="00942E42" w:rsidRDefault="00D24D11">
            <w:pPr>
              <w:spacing w:after="0" w:line="259" w:lineRule="auto"/>
              <w:ind w:left="0" w:right="69" w:firstLine="0"/>
              <w:jc w:val="center"/>
            </w:pPr>
            <w:r>
              <w:rPr>
                <w:sz w:val="16"/>
                <w:u w:val="single" w:color="000000"/>
              </w:rPr>
              <w:t>Revelation</w:t>
            </w:r>
            <w:r>
              <w:rPr>
                <w:sz w:val="16"/>
              </w:rPr>
              <w:t xml:space="preserve"> </w:t>
            </w:r>
          </w:p>
          <w:p w:rsidR="00942E42" w:rsidRDefault="00D24D11">
            <w:pPr>
              <w:spacing w:after="0" w:line="259" w:lineRule="auto"/>
              <w:ind w:left="0" w:right="70" w:firstLine="0"/>
              <w:jc w:val="center"/>
            </w:pPr>
            <w:r>
              <w:rPr>
                <w:sz w:val="16"/>
              </w:rPr>
              <w:t xml:space="preserve">-Showing an understanding of St </w:t>
            </w:r>
          </w:p>
          <w:p w:rsidR="00942E42" w:rsidRDefault="00D24D11">
            <w:pPr>
              <w:spacing w:after="0" w:line="259" w:lineRule="auto"/>
              <w:ind w:left="0" w:right="69" w:firstLine="0"/>
              <w:jc w:val="center"/>
            </w:pPr>
            <w:r>
              <w:rPr>
                <w:sz w:val="16"/>
              </w:rPr>
              <w:t xml:space="preserve">Paul </w:t>
            </w:r>
          </w:p>
          <w:p w:rsidR="00942E42" w:rsidRDefault="00D24D11">
            <w:pPr>
              <w:spacing w:after="0" w:line="259" w:lineRule="auto"/>
              <w:ind w:left="1411" w:right="130" w:hanging="1279"/>
            </w:pPr>
            <w:r>
              <w:rPr>
                <w:sz w:val="16"/>
              </w:rPr>
              <w:t xml:space="preserve">-Revelation </w:t>
            </w:r>
            <w:bookmarkStart w:id="0" w:name="_GoBack"/>
            <w:bookmarkEnd w:id="0"/>
            <w:r>
              <w:rPr>
                <w:sz w:val="16"/>
              </w:rPr>
              <w:t xml:space="preserve">and role of the Pope </w:t>
            </w:r>
            <w:r>
              <w:rPr>
                <w:sz w:val="18"/>
              </w:rPr>
              <w:t xml:space="preserve"> </w:t>
            </w:r>
          </w:p>
        </w:tc>
      </w:tr>
      <w:tr w:rsidR="00942E42">
        <w:trPr>
          <w:trHeight w:val="3802"/>
        </w:trPr>
        <w:tc>
          <w:tcPr>
            <w:tcW w:w="3087" w:type="dxa"/>
            <w:tcBorders>
              <w:top w:val="single" w:sz="4" w:space="0" w:color="000000"/>
              <w:left w:val="single" w:sz="4" w:space="0" w:color="000000"/>
              <w:bottom w:val="single" w:sz="4" w:space="0" w:color="000000"/>
              <w:right w:val="single" w:sz="4" w:space="0" w:color="000000"/>
            </w:tcBorders>
          </w:tcPr>
          <w:p w:rsidR="00942E42" w:rsidRDefault="00D24D11">
            <w:pPr>
              <w:spacing w:after="0" w:line="259" w:lineRule="auto"/>
              <w:ind w:left="0" w:right="68" w:firstLine="0"/>
              <w:jc w:val="center"/>
            </w:pPr>
            <w:r>
              <w:rPr>
                <w:sz w:val="22"/>
              </w:rPr>
              <w:t xml:space="preserve">Science </w:t>
            </w:r>
          </w:p>
          <w:p w:rsidR="00942E42" w:rsidRDefault="00D24D11">
            <w:pPr>
              <w:spacing w:after="0" w:line="259" w:lineRule="auto"/>
              <w:ind w:left="0" w:right="69" w:firstLine="0"/>
              <w:jc w:val="center"/>
            </w:pPr>
            <w:r>
              <w:rPr>
                <w:sz w:val="18"/>
                <w:u w:val="single" w:color="000000"/>
              </w:rPr>
              <w:t>Healthy Bodies:</w:t>
            </w:r>
            <w:r>
              <w:rPr>
                <w:sz w:val="18"/>
              </w:rPr>
              <w:t xml:space="preserve"> </w:t>
            </w:r>
          </w:p>
          <w:p w:rsidR="00942E42" w:rsidRDefault="00D24D11">
            <w:pPr>
              <w:spacing w:after="1" w:line="235" w:lineRule="auto"/>
              <w:ind w:left="0" w:firstLine="0"/>
              <w:jc w:val="center"/>
            </w:pPr>
            <w:r>
              <w:rPr>
                <w:sz w:val="18"/>
              </w:rPr>
              <w:t xml:space="preserve">-Recognise the impact of diet, exercise, drugs and lifestyle on the way their bodies function </w:t>
            </w:r>
          </w:p>
          <w:p w:rsidR="00942E42" w:rsidRDefault="00D24D11">
            <w:pPr>
              <w:spacing w:after="1" w:line="235" w:lineRule="auto"/>
              <w:ind w:left="0" w:firstLine="0"/>
              <w:jc w:val="center"/>
            </w:pPr>
            <w:r>
              <w:rPr>
                <w:sz w:val="18"/>
              </w:rPr>
              <w:t xml:space="preserve">-Find out how nutrients and water </w:t>
            </w:r>
            <w:proofErr w:type="gramStart"/>
            <w:r>
              <w:rPr>
                <w:sz w:val="18"/>
              </w:rPr>
              <w:t>are transported</w:t>
            </w:r>
            <w:proofErr w:type="gramEnd"/>
            <w:r>
              <w:rPr>
                <w:sz w:val="18"/>
              </w:rPr>
              <w:t xml:space="preserve"> in the human body. </w:t>
            </w:r>
          </w:p>
          <w:p w:rsidR="00942E42" w:rsidRDefault="00D24D11">
            <w:pPr>
              <w:spacing w:after="0" w:line="236" w:lineRule="auto"/>
              <w:ind w:left="0" w:firstLine="82"/>
            </w:pPr>
            <w:r>
              <w:rPr>
                <w:sz w:val="18"/>
              </w:rPr>
              <w:t xml:space="preserve">-Identify and name the main parts of the human circulatory system, and describe the </w:t>
            </w:r>
          </w:p>
          <w:p w:rsidR="00942E42" w:rsidRDefault="00D24D11">
            <w:pPr>
              <w:spacing w:after="0" w:line="259" w:lineRule="auto"/>
              <w:ind w:left="581" w:hanging="480"/>
              <w:jc w:val="both"/>
            </w:pPr>
            <w:r>
              <w:rPr>
                <w:sz w:val="18"/>
              </w:rPr>
              <w:t xml:space="preserve">functions of the heart, blood vessels and blood </w:t>
            </w:r>
          </w:p>
        </w:tc>
        <w:tc>
          <w:tcPr>
            <w:tcW w:w="3089" w:type="dxa"/>
            <w:tcBorders>
              <w:top w:val="single" w:sz="4" w:space="0" w:color="000000"/>
              <w:left w:val="single" w:sz="4" w:space="0" w:color="000000"/>
              <w:bottom w:val="single" w:sz="4" w:space="0" w:color="000000"/>
              <w:right w:val="single" w:sz="4" w:space="0" w:color="000000"/>
            </w:tcBorders>
          </w:tcPr>
          <w:p w:rsidR="00942E42" w:rsidRDefault="00D24D11">
            <w:pPr>
              <w:spacing w:after="0" w:line="259" w:lineRule="auto"/>
              <w:ind w:left="0" w:right="69" w:firstLine="0"/>
              <w:jc w:val="center"/>
            </w:pPr>
            <w:r>
              <w:rPr>
                <w:sz w:val="22"/>
              </w:rPr>
              <w:t xml:space="preserve">Art </w:t>
            </w:r>
          </w:p>
          <w:p w:rsidR="00942E42" w:rsidRDefault="00D24D11">
            <w:pPr>
              <w:spacing w:after="0" w:line="259" w:lineRule="auto"/>
              <w:ind w:left="0" w:right="64" w:firstLine="0"/>
              <w:jc w:val="center"/>
            </w:pPr>
            <w:r>
              <w:rPr>
                <w:sz w:val="16"/>
                <w:u w:val="single" w:color="000000"/>
              </w:rPr>
              <w:t>Cityscapes:</w:t>
            </w:r>
            <w:r>
              <w:rPr>
                <w:sz w:val="16"/>
              </w:rPr>
              <w:t xml:space="preserve"> </w:t>
            </w:r>
          </w:p>
          <w:p w:rsidR="00942E42" w:rsidRDefault="00D24D11">
            <w:pPr>
              <w:spacing w:after="0" w:line="259" w:lineRule="auto"/>
              <w:ind w:left="0" w:right="64" w:firstLine="0"/>
              <w:jc w:val="center"/>
            </w:pPr>
            <w:r>
              <w:rPr>
                <w:sz w:val="16"/>
              </w:rPr>
              <w:t xml:space="preserve">-Pop art </w:t>
            </w:r>
          </w:p>
          <w:p w:rsidR="00942E42" w:rsidRDefault="00D24D11">
            <w:pPr>
              <w:spacing w:after="0" w:line="259" w:lineRule="auto"/>
              <w:ind w:left="0" w:right="64" w:firstLine="0"/>
              <w:jc w:val="center"/>
            </w:pPr>
            <w:r>
              <w:rPr>
                <w:sz w:val="16"/>
              </w:rPr>
              <w:t xml:space="preserve">-Textured cityscapes </w:t>
            </w:r>
          </w:p>
          <w:p w:rsidR="00942E42" w:rsidRDefault="00D24D11">
            <w:pPr>
              <w:spacing w:after="0" w:line="234" w:lineRule="auto"/>
              <w:ind w:left="0" w:firstLine="0"/>
              <w:jc w:val="center"/>
            </w:pPr>
            <w:r>
              <w:rPr>
                <w:sz w:val="16"/>
              </w:rPr>
              <w:t xml:space="preserve">-Replicate cityscape photographs using different mediums </w:t>
            </w:r>
          </w:p>
          <w:p w:rsidR="00942E42" w:rsidRDefault="00D24D11">
            <w:pPr>
              <w:spacing w:after="0" w:line="259" w:lineRule="auto"/>
              <w:ind w:left="0" w:right="69" w:firstLine="0"/>
              <w:jc w:val="center"/>
            </w:pPr>
            <w:r>
              <w:rPr>
                <w:sz w:val="16"/>
              </w:rPr>
              <w:t xml:space="preserve">-Reflections </w:t>
            </w:r>
          </w:p>
          <w:p w:rsidR="00942E42" w:rsidRDefault="00D24D11">
            <w:pPr>
              <w:spacing w:after="0" w:line="259" w:lineRule="auto"/>
              <w:ind w:left="0" w:right="72" w:firstLine="0"/>
              <w:jc w:val="center"/>
            </w:pPr>
            <w:r>
              <w:rPr>
                <w:sz w:val="16"/>
              </w:rPr>
              <w:t xml:space="preserve">-Adding detail using ink </w:t>
            </w:r>
          </w:p>
          <w:p w:rsidR="00942E42" w:rsidRDefault="00D24D11">
            <w:pPr>
              <w:spacing w:after="0" w:line="259" w:lineRule="auto"/>
              <w:ind w:left="0" w:right="68" w:firstLine="0"/>
              <w:jc w:val="center"/>
            </w:pPr>
            <w:r>
              <w:rPr>
                <w:sz w:val="16"/>
              </w:rPr>
              <w:t xml:space="preserve">-Create a cityscape </w:t>
            </w:r>
          </w:p>
        </w:tc>
        <w:tc>
          <w:tcPr>
            <w:tcW w:w="3089" w:type="dxa"/>
            <w:tcBorders>
              <w:top w:val="single" w:sz="4" w:space="0" w:color="000000"/>
              <w:left w:val="single" w:sz="4" w:space="0" w:color="000000"/>
              <w:bottom w:val="single" w:sz="4" w:space="0" w:color="000000"/>
              <w:right w:val="single" w:sz="4" w:space="0" w:color="000000"/>
            </w:tcBorders>
          </w:tcPr>
          <w:p w:rsidR="00942E42" w:rsidRDefault="00D24D11">
            <w:pPr>
              <w:spacing w:after="0" w:line="259" w:lineRule="auto"/>
              <w:ind w:left="0" w:right="70" w:firstLine="0"/>
              <w:jc w:val="center"/>
            </w:pPr>
            <w:r>
              <w:rPr>
                <w:sz w:val="22"/>
              </w:rPr>
              <w:t xml:space="preserve">Topic </w:t>
            </w:r>
          </w:p>
          <w:p w:rsidR="00942E42" w:rsidRDefault="00D24D11">
            <w:pPr>
              <w:spacing w:after="0" w:line="259" w:lineRule="auto"/>
              <w:ind w:left="0" w:right="69" w:firstLine="0"/>
              <w:jc w:val="center"/>
            </w:pPr>
            <w:r>
              <w:rPr>
                <w:sz w:val="18"/>
                <w:u w:val="single" w:color="000000"/>
              </w:rPr>
              <w:t>North America</w:t>
            </w:r>
            <w:r>
              <w:rPr>
                <w:sz w:val="18"/>
              </w:rPr>
              <w:t xml:space="preserve"> </w:t>
            </w:r>
          </w:p>
          <w:p w:rsidR="00942E42" w:rsidRDefault="00D24D11">
            <w:pPr>
              <w:spacing w:after="0" w:line="259" w:lineRule="auto"/>
              <w:ind w:left="0" w:right="69" w:firstLine="0"/>
              <w:jc w:val="center"/>
            </w:pPr>
            <w:r>
              <w:rPr>
                <w:sz w:val="16"/>
              </w:rPr>
              <w:t xml:space="preserve">-Identify the countries of North </w:t>
            </w:r>
          </w:p>
          <w:p w:rsidR="00942E42" w:rsidRDefault="00D24D11">
            <w:pPr>
              <w:spacing w:after="0" w:line="259" w:lineRule="auto"/>
              <w:ind w:left="0" w:right="68" w:firstLine="0"/>
              <w:jc w:val="center"/>
            </w:pPr>
            <w:r>
              <w:rPr>
                <w:sz w:val="16"/>
              </w:rPr>
              <w:t xml:space="preserve">America </w:t>
            </w:r>
          </w:p>
          <w:p w:rsidR="00942E42" w:rsidRDefault="00D24D11">
            <w:pPr>
              <w:spacing w:after="0" w:line="259" w:lineRule="auto"/>
              <w:ind w:left="0" w:right="69" w:firstLine="0"/>
              <w:jc w:val="center"/>
            </w:pPr>
            <w:r>
              <w:rPr>
                <w:sz w:val="16"/>
              </w:rPr>
              <w:t xml:space="preserve">-Compare climates in North </w:t>
            </w:r>
          </w:p>
          <w:p w:rsidR="00942E42" w:rsidRDefault="00D24D11">
            <w:pPr>
              <w:spacing w:after="0" w:line="259" w:lineRule="auto"/>
              <w:ind w:left="0" w:right="68" w:firstLine="0"/>
              <w:jc w:val="center"/>
            </w:pPr>
            <w:r>
              <w:rPr>
                <w:sz w:val="16"/>
              </w:rPr>
              <w:t xml:space="preserve">America </w:t>
            </w:r>
          </w:p>
          <w:p w:rsidR="00942E42" w:rsidRDefault="00D24D11">
            <w:pPr>
              <w:spacing w:after="0" w:line="259" w:lineRule="auto"/>
              <w:ind w:left="0" w:right="68" w:firstLine="0"/>
              <w:jc w:val="center"/>
            </w:pPr>
            <w:r>
              <w:rPr>
                <w:sz w:val="16"/>
              </w:rPr>
              <w:t xml:space="preserve">-Explore geographical features </w:t>
            </w:r>
          </w:p>
          <w:p w:rsidR="00942E42" w:rsidRDefault="00D24D11">
            <w:pPr>
              <w:spacing w:after="0" w:line="259" w:lineRule="auto"/>
              <w:ind w:left="0" w:right="70" w:firstLine="0"/>
              <w:jc w:val="center"/>
            </w:pPr>
            <w:r>
              <w:rPr>
                <w:sz w:val="16"/>
              </w:rPr>
              <w:t xml:space="preserve">-Explore capital cities  </w:t>
            </w:r>
          </w:p>
          <w:p w:rsidR="00942E42" w:rsidRDefault="00D24D11">
            <w:pPr>
              <w:spacing w:after="0" w:line="259" w:lineRule="auto"/>
              <w:ind w:left="0" w:right="67" w:firstLine="0"/>
              <w:jc w:val="center"/>
            </w:pPr>
            <w:r>
              <w:rPr>
                <w:sz w:val="16"/>
              </w:rPr>
              <w:t xml:space="preserve">-Explore time zones </w:t>
            </w:r>
          </w:p>
          <w:p w:rsidR="00942E42" w:rsidRDefault="00D24D11">
            <w:pPr>
              <w:spacing w:after="0" w:line="234" w:lineRule="auto"/>
              <w:ind w:left="0" w:firstLine="0"/>
              <w:jc w:val="center"/>
            </w:pPr>
            <w:r>
              <w:rPr>
                <w:sz w:val="16"/>
              </w:rPr>
              <w:t xml:space="preserve">-Compare a region in UK with a region in North America </w:t>
            </w:r>
          </w:p>
          <w:p w:rsidR="00942E42" w:rsidRDefault="00D24D11">
            <w:pPr>
              <w:spacing w:after="0" w:line="234" w:lineRule="auto"/>
              <w:ind w:left="0" w:firstLine="0"/>
              <w:jc w:val="center"/>
            </w:pPr>
            <w:r>
              <w:rPr>
                <w:sz w:val="16"/>
              </w:rPr>
              <w:t xml:space="preserve">-Research the human and physical geography of a region in North </w:t>
            </w:r>
          </w:p>
          <w:p w:rsidR="00942E42" w:rsidRDefault="00D24D11">
            <w:pPr>
              <w:spacing w:after="0" w:line="259" w:lineRule="auto"/>
              <w:ind w:left="0" w:right="68" w:firstLine="0"/>
              <w:jc w:val="center"/>
            </w:pPr>
            <w:r>
              <w:rPr>
                <w:sz w:val="16"/>
              </w:rPr>
              <w:t xml:space="preserve">America </w:t>
            </w:r>
          </w:p>
          <w:p w:rsidR="00942E42" w:rsidRDefault="00D24D11">
            <w:pPr>
              <w:spacing w:after="0" w:line="259" w:lineRule="auto"/>
              <w:ind w:left="84" w:firstLine="0"/>
              <w:jc w:val="center"/>
            </w:pPr>
            <w:r>
              <w:rPr>
                <w:sz w:val="18"/>
              </w:rPr>
              <w:t xml:space="preserve">  </w:t>
            </w:r>
          </w:p>
        </w:tc>
      </w:tr>
      <w:tr w:rsidR="00942E42">
        <w:trPr>
          <w:trHeight w:val="2285"/>
        </w:trPr>
        <w:tc>
          <w:tcPr>
            <w:tcW w:w="3087" w:type="dxa"/>
            <w:tcBorders>
              <w:top w:val="single" w:sz="4" w:space="0" w:color="000000"/>
              <w:left w:val="single" w:sz="4" w:space="0" w:color="000000"/>
              <w:bottom w:val="single" w:sz="4" w:space="0" w:color="000000"/>
              <w:right w:val="single" w:sz="4" w:space="0" w:color="000000"/>
            </w:tcBorders>
          </w:tcPr>
          <w:p w:rsidR="00942E42" w:rsidRDefault="00D24D11">
            <w:pPr>
              <w:spacing w:after="0" w:line="259" w:lineRule="auto"/>
              <w:ind w:left="0" w:right="66" w:firstLine="0"/>
              <w:jc w:val="center"/>
            </w:pPr>
            <w:r>
              <w:rPr>
                <w:sz w:val="22"/>
              </w:rPr>
              <w:t xml:space="preserve">PE Days </w:t>
            </w:r>
          </w:p>
          <w:p w:rsidR="00942E42" w:rsidRDefault="00027DC6">
            <w:pPr>
              <w:spacing w:after="0" w:line="259" w:lineRule="auto"/>
              <w:ind w:left="1" w:firstLine="0"/>
              <w:jc w:val="center"/>
            </w:pPr>
            <w:r>
              <w:rPr>
                <w:sz w:val="16"/>
              </w:rPr>
              <w:t xml:space="preserve">Tuesday </w:t>
            </w:r>
            <w:r w:rsidR="00D24D11">
              <w:rPr>
                <w:sz w:val="16"/>
              </w:rPr>
              <w:t xml:space="preserve">and Wednesday </w:t>
            </w:r>
          </w:p>
          <w:p w:rsidR="00942E42" w:rsidRDefault="00942E42">
            <w:pPr>
              <w:spacing w:after="0" w:line="259" w:lineRule="auto"/>
              <w:ind w:left="9" w:firstLine="0"/>
              <w:jc w:val="center"/>
            </w:pPr>
          </w:p>
          <w:p w:rsidR="00942E42" w:rsidRDefault="00D24D11">
            <w:pPr>
              <w:spacing w:after="0" w:line="259" w:lineRule="auto"/>
              <w:ind w:left="9" w:firstLine="0"/>
              <w:jc w:val="center"/>
            </w:pPr>
            <w:r>
              <w:rPr>
                <w:sz w:val="18"/>
              </w:rPr>
              <w:t xml:space="preserve"> </w:t>
            </w:r>
          </w:p>
        </w:tc>
        <w:tc>
          <w:tcPr>
            <w:tcW w:w="3089" w:type="dxa"/>
            <w:tcBorders>
              <w:top w:val="single" w:sz="4" w:space="0" w:color="000000"/>
              <w:left w:val="single" w:sz="4" w:space="0" w:color="000000"/>
              <w:bottom w:val="single" w:sz="4" w:space="0" w:color="000000"/>
              <w:right w:val="single" w:sz="4" w:space="0" w:color="000000"/>
            </w:tcBorders>
          </w:tcPr>
          <w:p w:rsidR="00942E42" w:rsidRDefault="00D24D11">
            <w:pPr>
              <w:spacing w:after="0" w:line="259" w:lineRule="auto"/>
              <w:ind w:left="0" w:right="66" w:firstLine="0"/>
              <w:jc w:val="center"/>
            </w:pPr>
            <w:r>
              <w:t xml:space="preserve">Computing </w:t>
            </w:r>
          </w:p>
          <w:p w:rsidR="00942E42" w:rsidRDefault="00027DC6">
            <w:pPr>
              <w:spacing w:after="0" w:line="259" w:lineRule="auto"/>
              <w:ind w:left="0" w:right="69" w:firstLine="0"/>
              <w:jc w:val="center"/>
            </w:pPr>
            <w:r>
              <w:rPr>
                <w:sz w:val="18"/>
                <w:u w:val="single" w:color="000000"/>
              </w:rPr>
              <w:t>Websites</w:t>
            </w:r>
          </w:p>
          <w:p w:rsidR="00942E42" w:rsidRDefault="00D24D11">
            <w:pPr>
              <w:spacing w:after="0" w:line="259" w:lineRule="auto"/>
              <w:ind w:left="0" w:right="68" w:firstLine="0"/>
              <w:jc w:val="center"/>
            </w:pPr>
            <w:r>
              <w:rPr>
                <w:sz w:val="18"/>
              </w:rPr>
              <w:t xml:space="preserve">-Introducing variables </w:t>
            </w:r>
          </w:p>
          <w:p w:rsidR="00942E42" w:rsidRDefault="00D24D11">
            <w:pPr>
              <w:spacing w:after="0" w:line="259" w:lineRule="auto"/>
              <w:ind w:left="0" w:right="70" w:firstLine="0"/>
              <w:jc w:val="center"/>
            </w:pPr>
            <w:r>
              <w:rPr>
                <w:sz w:val="18"/>
              </w:rPr>
              <w:t xml:space="preserve">-Variables in programming </w:t>
            </w:r>
          </w:p>
          <w:p w:rsidR="00942E42" w:rsidRDefault="00D24D11">
            <w:pPr>
              <w:spacing w:after="0" w:line="259" w:lineRule="auto"/>
              <w:ind w:left="0" w:right="68" w:firstLine="0"/>
              <w:jc w:val="center"/>
            </w:pPr>
            <w:r>
              <w:rPr>
                <w:sz w:val="18"/>
              </w:rPr>
              <w:t xml:space="preserve">-Improving a game </w:t>
            </w:r>
          </w:p>
          <w:p w:rsidR="00942E42" w:rsidRDefault="00D24D11">
            <w:pPr>
              <w:spacing w:after="0" w:line="259" w:lineRule="auto"/>
              <w:ind w:left="0" w:right="70" w:firstLine="0"/>
              <w:jc w:val="center"/>
            </w:pPr>
            <w:r>
              <w:rPr>
                <w:sz w:val="18"/>
              </w:rPr>
              <w:t xml:space="preserve">-Designing a game </w:t>
            </w:r>
          </w:p>
          <w:p w:rsidR="00942E42" w:rsidRDefault="00D24D11">
            <w:pPr>
              <w:spacing w:after="0" w:line="259" w:lineRule="auto"/>
              <w:ind w:left="0" w:right="66" w:firstLine="0"/>
              <w:jc w:val="center"/>
            </w:pPr>
            <w:r>
              <w:rPr>
                <w:sz w:val="18"/>
              </w:rPr>
              <w:t xml:space="preserve">-Design to code </w:t>
            </w:r>
          </w:p>
          <w:p w:rsidR="00942E42" w:rsidRDefault="00D24D11">
            <w:pPr>
              <w:spacing w:after="0" w:line="259" w:lineRule="auto"/>
              <w:ind w:left="0" w:right="70" w:firstLine="0"/>
              <w:jc w:val="center"/>
            </w:pPr>
            <w:r>
              <w:rPr>
                <w:sz w:val="18"/>
              </w:rPr>
              <w:t xml:space="preserve">-Improving and sharing </w:t>
            </w:r>
          </w:p>
        </w:tc>
        <w:tc>
          <w:tcPr>
            <w:tcW w:w="3089" w:type="dxa"/>
            <w:tcBorders>
              <w:top w:val="single" w:sz="4" w:space="0" w:color="000000"/>
              <w:left w:val="single" w:sz="4" w:space="0" w:color="000000"/>
              <w:bottom w:val="single" w:sz="4" w:space="0" w:color="000000"/>
              <w:right w:val="single" w:sz="4" w:space="0" w:color="000000"/>
            </w:tcBorders>
          </w:tcPr>
          <w:p w:rsidR="00942E42" w:rsidRDefault="00D24D11">
            <w:pPr>
              <w:spacing w:after="0" w:line="259" w:lineRule="auto"/>
              <w:ind w:left="0" w:right="67" w:firstLine="0"/>
              <w:jc w:val="center"/>
            </w:pPr>
            <w:r>
              <w:rPr>
                <w:sz w:val="22"/>
              </w:rPr>
              <w:t xml:space="preserve">PSHME </w:t>
            </w:r>
          </w:p>
          <w:p w:rsidR="00942E42" w:rsidRDefault="00D24D11">
            <w:pPr>
              <w:spacing w:after="0" w:line="259" w:lineRule="auto"/>
              <w:ind w:left="0" w:right="67" w:firstLine="0"/>
              <w:jc w:val="center"/>
            </w:pPr>
            <w:r>
              <w:rPr>
                <w:sz w:val="16"/>
                <w:u w:val="single" w:color="000000"/>
              </w:rPr>
              <w:t>Dreams and Goals</w:t>
            </w:r>
            <w:r>
              <w:rPr>
                <w:sz w:val="16"/>
              </w:rPr>
              <w:t xml:space="preserve"> </w:t>
            </w:r>
          </w:p>
          <w:p w:rsidR="00942E42" w:rsidRDefault="00D24D11">
            <w:pPr>
              <w:spacing w:after="2" w:line="234" w:lineRule="auto"/>
              <w:ind w:left="0" w:firstLine="0"/>
              <w:jc w:val="center"/>
            </w:pPr>
            <w:r>
              <w:rPr>
                <w:sz w:val="16"/>
              </w:rPr>
              <w:t xml:space="preserve">-Know my learning strengths and set goals </w:t>
            </w:r>
          </w:p>
          <w:p w:rsidR="00942E42" w:rsidRDefault="00D24D11">
            <w:pPr>
              <w:spacing w:after="0" w:line="259" w:lineRule="auto"/>
              <w:ind w:left="0" w:right="68" w:firstLine="0"/>
              <w:jc w:val="center"/>
            </w:pPr>
            <w:r>
              <w:rPr>
                <w:sz w:val="16"/>
              </w:rPr>
              <w:t xml:space="preserve">-Learning how to motivate myself </w:t>
            </w:r>
          </w:p>
          <w:p w:rsidR="00942E42" w:rsidRDefault="00D24D11">
            <w:pPr>
              <w:spacing w:after="0" w:line="259" w:lineRule="auto"/>
              <w:ind w:left="0" w:right="67" w:firstLine="0"/>
              <w:jc w:val="center"/>
            </w:pPr>
            <w:r>
              <w:rPr>
                <w:sz w:val="16"/>
              </w:rPr>
              <w:t xml:space="preserve">-Identify problems in the world </w:t>
            </w:r>
          </w:p>
          <w:p w:rsidR="00942E42" w:rsidRDefault="00D24D11">
            <w:pPr>
              <w:spacing w:after="0" w:line="234" w:lineRule="auto"/>
              <w:ind w:left="0" w:firstLine="0"/>
              <w:jc w:val="center"/>
            </w:pPr>
            <w:r>
              <w:rPr>
                <w:sz w:val="16"/>
              </w:rPr>
              <w:t xml:space="preserve">-Work with others to make the world a better place </w:t>
            </w:r>
          </w:p>
          <w:p w:rsidR="00942E42" w:rsidRDefault="00D24D11">
            <w:pPr>
              <w:spacing w:after="0" w:line="259" w:lineRule="auto"/>
              <w:ind w:left="0" w:right="70" w:firstLine="0"/>
              <w:jc w:val="center"/>
            </w:pPr>
            <w:r>
              <w:rPr>
                <w:sz w:val="16"/>
              </w:rPr>
              <w:t xml:space="preserve">-Accept praise </w:t>
            </w:r>
          </w:p>
        </w:tc>
      </w:tr>
      <w:tr w:rsidR="00942E42">
        <w:trPr>
          <w:trHeight w:val="1764"/>
        </w:trPr>
        <w:tc>
          <w:tcPr>
            <w:tcW w:w="3087" w:type="dxa"/>
            <w:tcBorders>
              <w:top w:val="single" w:sz="4" w:space="0" w:color="000000"/>
              <w:left w:val="single" w:sz="4" w:space="0" w:color="000000"/>
              <w:bottom w:val="single" w:sz="4" w:space="0" w:color="000000"/>
              <w:right w:val="single" w:sz="4" w:space="0" w:color="000000"/>
            </w:tcBorders>
          </w:tcPr>
          <w:p w:rsidR="00942E42" w:rsidRDefault="00D24D11">
            <w:pPr>
              <w:spacing w:after="0" w:line="259" w:lineRule="auto"/>
              <w:ind w:left="879" w:right="878" w:firstLine="0"/>
              <w:jc w:val="center"/>
            </w:pPr>
            <w:r>
              <w:rPr>
                <w:sz w:val="16"/>
              </w:rPr>
              <w:lastRenderedPageBreak/>
              <w:t xml:space="preserve"> </w:t>
            </w:r>
          </w:p>
        </w:tc>
        <w:tc>
          <w:tcPr>
            <w:tcW w:w="3089" w:type="dxa"/>
            <w:tcBorders>
              <w:top w:val="single" w:sz="4" w:space="0" w:color="000000"/>
              <w:left w:val="single" w:sz="4" w:space="0" w:color="000000"/>
              <w:bottom w:val="single" w:sz="4" w:space="0" w:color="000000"/>
              <w:right w:val="single" w:sz="4" w:space="0" w:color="000000"/>
            </w:tcBorders>
          </w:tcPr>
          <w:p w:rsidR="00942E42" w:rsidRDefault="00D24D11">
            <w:pPr>
              <w:spacing w:after="0" w:line="259" w:lineRule="auto"/>
              <w:ind w:left="15" w:firstLine="0"/>
              <w:jc w:val="center"/>
            </w:pPr>
            <w:r>
              <w:t xml:space="preserve"> </w:t>
            </w:r>
          </w:p>
        </w:tc>
        <w:tc>
          <w:tcPr>
            <w:tcW w:w="3089" w:type="dxa"/>
            <w:tcBorders>
              <w:top w:val="single" w:sz="4" w:space="0" w:color="000000"/>
              <w:left w:val="single" w:sz="4" w:space="0" w:color="000000"/>
              <w:bottom w:val="single" w:sz="4" w:space="0" w:color="000000"/>
              <w:right w:val="single" w:sz="4" w:space="0" w:color="000000"/>
            </w:tcBorders>
          </w:tcPr>
          <w:p w:rsidR="00942E42" w:rsidRDefault="00D24D11">
            <w:pPr>
              <w:spacing w:after="0" w:line="259" w:lineRule="auto"/>
              <w:ind w:left="0" w:right="68" w:firstLine="0"/>
              <w:jc w:val="center"/>
            </w:pPr>
            <w:r>
              <w:rPr>
                <w:sz w:val="22"/>
              </w:rPr>
              <w:t xml:space="preserve">Music </w:t>
            </w:r>
          </w:p>
          <w:p w:rsidR="00942E42" w:rsidRDefault="00D24D11">
            <w:pPr>
              <w:spacing w:after="0" w:line="259" w:lineRule="auto"/>
              <w:ind w:left="0" w:right="69" w:firstLine="0"/>
              <w:jc w:val="center"/>
            </w:pPr>
            <w:r>
              <w:rPr>
                <w:sz w:val="16"/>
              </w:rPr>
              <w:t xml:space="preserve">Exploring music from the </w:t>
            </w:r>
          </w:p>
          <w:p w:rsidR="00942E42" w:rsidRDefault="00D24D11">
            <w:pPr>
              <w:spacing w:after="0" w:line="259" w:lineRule="auto"/>
              <w:ind w:left="1411" w:right="1011" w:hanging="401"/>
            </w:pPr>
            <w:r>
              <w:rPr>
                <w:sz w:val="16"/>
              </w:rPr>
              <w:t xml:space="preserve">Caribbean </w:t>
            </w:r>
            <w:r>
              <w:rPr>
                <w:sz w:val="22"/>
              </w:rPr>
              <w:t xml:space="preserve"> </w:t>
            </w:r>
          </w:p>
        </w:tc>
      </w:tr>
    </w:tbl>
    <w:p w:rsidR="00942E42" w:rsidRDefault="00D24D11">
      <w:r>
        <w:t>How can you help at home?</w:t>
      </w:r>
      <w:r>
        <w:rPr>
          <w:rFonts w:ascii="Times New Roman" w:eastAsia="Times New Roman" w:hAnsi="Times New Roman" w:cs="Times New Roman"/>
          <w:sz w:val="24"/>
        </w:rPr>
        <w:t xml:space="preserve"> </w:t>
      </w:r>
    </w:p>
    <w:p w:rsidR="00942E42" w:rsidRDefault="00D24D11">
      <w:pPr>
        <w:numPr>
          <w:ilvl w:val="0"/>
          <w:numId w:val="1"/>
        </w:numPr>
        <w:ind w:hanging="360"/>
      </w:pPr>
      <w:r>
        <w:t xml:space="preserve">Story time: you or other family members read a story to your child; this includes children in all Key Stage 2 year groups. </w:t>
      </w:r>
    </w:p>
    <w:p w:rsidR="00942E42" w:rsidRDefault="00D24D11">
      <w:pPr>
        <w:numPr>
          <w:ilvl w:val="0"/>
          <w:numId w:val="1"/>
        </w:numPr>
        <w:ind w:hanging="360"/>
      </w:pPr>
      <w:r>
        <w:t xml:space="preserve">Ensure your child is reading with or to an adult regularly.  This is important even if your child is a fluent reader as it supports pronunciation and understanding. It also provides the opportunity to support discussion, prediction and hypothesis. </w:t>
      </w:r>
    </w:p>
    <w:p w:rsidR="00942E42" w:rsidRDefault="00D24D11">
      <w:pPr>
        <w:tabs>
          <w:tab w:val="center" w:pos="1906"/>
          <w:tab w:val="center" w:pos="4434"/>
        </w:tabs>
        <w:spacing w:after="0" w:line="259" w:lineRule="auto"/>
        <w:ind w:left="0" w:firstLine="0"/>
      </w:pPr>
      <w:r>
        <w:rPr>
          <w:rFonts w:ascii="Calibri" w:eastAsia="Calibri" w:hAnsi="Calibri" w:cs="Calibri"/>
          <w:sz w:val="22"/>
        </w:rPr>
        <w:tab/>
      </w:r>
      <w:r>
        <w:t xml:space="preserve"> </w:t>
      </w:r>
      <w:r>
        <w:tab/>
      </w:r>
      <w:r>
        <w:rPr>
          <w:noProof/>
        </w:rPr>
        <w:drawing>
          <wp:inline distT="0" distB="0" distL="0" distR="0">
            <wp:extent cx="561975" cy="561975"/>
            <wp:effectExtent l="0" t="0" r="0" b="0"/>
            <wp:docPr id="344" name="Picture 344"/>
            <wp:cNvGraphicFramePr/>
            <a:graphic xmlns:a="http://schemas.openxmlformats.org/drawingml/2006/main">
              <a:graphicData uri="http://schemas.openxmlformats.org/drawingml/2006/picture">
                <pic:pic xmlns:pic="http://schemas.openxmlformats.org/drawingml/2006/picture">
                  <pic:nvPicPr>
                    <pic:cNvPr id="344" name="Picture 344"/>
                    <pic:cNvPicPr/>
                  </pic:nvPicPr>
                  <pic:blipFill>
                    <a:blip r:embed="rId5"/>
                    <a:stretch>
                      <a:fillRect/>
                    </a:stretch>
                  </pic:blipFill>
                  <pic:spPr>
                    <a:xfrm>
                      <a:off x="0" y="0"/>
                      <a:ext cx="561975" cy="561975"/>
                    </a:xfrm>
                    <a:prstGeom prst="rect">
                      <a:avLst/>
                    </a:prstGeom>
                  </pic:spPr>
                </pic:pic>
              </a:graphicData>
            </a:graphic>
          </wp:inline>
        </w:drawing>
      </w:r>
    </w:p>
    <w:p w:rsidR="00942E42" w:rsidRDefault="00D24D11">
      <w:pPr>
        <w:spacing w:after="0" w:line="259" w:lineRule="auto"/>
        <w:ind w:left="1934" w:right="4124" w:firstLine="0"/>
      </w:pPr>
      <w:r>
        <w:t xml:space="preserve"> </w:t>
      </w:r>
    </w:p>
    <w:p w:rsidR="00942E42" w:rsidRDefault="00D24D11">
      <w:pPr>
        <w:spacing w:after="0" w:line="259" w:lineRule="auto"/>
        <w:ind w:left="65"/>
        <w:jc w:val="center"/>
      </w:pPr>
      <w:r>
        <w:rPr>
          <w:sz w:val="21"/>
        </w:rPr>
        <w:t xml:space="preserve"> ‘Living and Learning through Christ’ </w:t>
      </w:r>
    </w:p>
    <w:p w:rsidR="00942E42" w:rsidRDefault="00D24D11">
      <w:pPr>
        <w:spacing w:after="0" w:line="259" w:lineRule="auto"/>
        <w:ind w:left="0" w:firstLine="0"/>
      </w:pPr>
      <w:r>
        <w:rPr>
          <w:rFonts w:ascii="Times New Roman" w:eastAsia="Times New Roman" w:hAnsi="Times New Roman" w:cs="Times New Roman"/>
          <w:sz w:val="24"/>
        </w:rPr>
        <w:t xml:space="preserve"> </w:t>
      </w:r>
    </w:p>
    <w:p w:rsidR="00942E42" w:rsidRDefault="00D24D11">
      <w:pPr>
        <w:numPr>
          <w:ilvl w:val="0"/>
          <w:numId w:val="1"/>
        </w:numPr>
        <w:ind w:hanging="360"/>
      </w:pPr>
      <w:r>
        <w:t xml:space="preserve">Offer support with home learning (Times Tables, Spellings, Maths).  Sites such as Khan Academy are very useful to help </w:t>
      </w:r>
      <w:proofErr w:type="gramStart"/>
      <w:r>
        <w:t>parents and their child with explanations and how to work through Maths problems</w:t>
      </w:r>
      <w:proofErr w:type="gramEnd"/>
      <w:r>
        <w:t xml:space="preserve">.  </w:t>
      </w:r>
    </w:p>
    <w:p w:rsidR="00942E42" w:rsidRDefault="00D24D11">
      <w:pPr>
        <w:ind w:left="730"/>
      </w:pPr>
      <w:r>
        <w:t xml:space="preserve">BBC </w:t>
      </w:r>
      <w:proofErr w:type="spellStart"/>
      <w:r>
        <w:t>Bitesize</w:t>
      </w:r>
      <w:proofErr w:type="spellEnd"/>
      <w:r>
        <w:t xml:space="preserve"> has lots of support for parents to help children of all age groups. </w:t>
      </w:r>
      <w:r>
        <w:rPr>
          <w:rFonts w:ascii="Times New Roman" w:eastAsia="Times New Roman" w:hAnsi="Times New Roman" w:cs="Times New Roman"/>
          <w:sz w:val="24"/>
        </w:rPr>
        <w:t xml:space="preserve"> </w:t>
      </w:r>
    </w:p>
    <w:p w:rsidR="00942E42" w:rsidRDefault="00D24D11">
      <w:r>
        <w:t>Reminders:</w:t>
      </w:r>
      <w:r>
        <w:rPr>
          <w:rFonts w:ascii="Times New Roman" w:eastAsia="Times New Roman" w:hAnsi="Times New Roman" w:cs="Times New Roman"/>
          <w:sz w:val="24"/>
        </w:rPr>
        <w:t xml:space="preserve"> </w:t>
      </w:r>
    </w:p>
    <w:p w:rsidR="00942E42" w:rsidRDefault="00D24D11">
      <w:pPr>
        <w:numPr>
          <w:ilvl w:val="0"/>
          <w:numId w:val="1"/>
        </w:numPr>
        <w:ind w:hanging="360"/>
      </w:pPr>
      <w:r>
        <w:t xml:space="preserve">Due to CV19, we ask that only necessary items are brought to school, these </w:t>
      </w:r>
      <w:proofErr w:type="gramStart"/>
      <w:r>
        <w:t>include:</w:t>
      </w:r>
      <w:proofErr w:type="gramEnd"/>
      <w:r>
        <w:t xml:space="preserve"> appropriate coat, water bottle, lunch box, healthy snack.  All writing resources </w:t>
      </w:r>
      <w:proofErr w:type="gramStart"/>
      <w:r>
        <w:t>will be provided</w:t>
      </w:r>
      <w:proofErr w:type="gramEnd"/>
      <w:r>
        <w:t xml:space="preserve"> in school.   </w:t>
      </w:r>
    </w:p>
    <w:p w:rsidR="00942E42" w:rsidRDefault="00D24D11">
      <w:pPr>
        <w:numPr>
          <w:ilvl w:val="0"/>
          <w:numId w:val="1"/>
        </w:numPr>
        <w:ind w:hanging="360"/>
      </w:pPr>
      <w:r>
        <w:t xml:space="preserve">PE kits to </w:t>
      </w:r>
      <w:proofErr w:type="gramStart"/>
      <w:r>
        <w:t>be worn</w:t>
      </w:r>
      <w:proofErr w:type="gramEnd"/>
      <w:r>
        <w:t xml:space="preserve"> to school on timetabled PE days.  PE kits consist of plain black/navy shorts with a plain white t-shirt/polo top and trainers.  When the weather turns colder, children are invited to wear an appropriate tracksuit to school on the days they have PE (please refer to the overview table).   </w:t>
      </w:r>
    </w:p>
    <w:p w:rsidR="00942E42" w:rsidRDefault="00D24D11">
      <w:pPr>
        <w:numPr>
          <w:ilvl w:val="0"/>
          <w:numId w:val="1"/>
        </w:numPr>
        <w:ind w:hanging="360"/>
      </w:pPr>
      <w:r>
        <w:t xml:space="preserve">Home reading are to be </w:t>
      </w:r>
      <w:proofErr w:type="gramStart"/>
      <w:r>
        <w:t>brought</w:t>
      </w:r>
      <w:proofErr w:type="gramEnd"/>
      <w:r>
        <w:t xml:space="preserve"> in daily and changed when necessary. </w:t>
      </w:r>
    </w:p>
    <w:p w:rsidR="00942E42" w:rsidRDefault="00D24D11">
      <w:pPr>
        <w:spacing w:after="0" w:line="259" w:lineRule="auto"/>
        <w:ind w:left="0" w:firstLine="0"/>
      </w:pPr>
      <w:r>
        <w:rPr>
          <w:rFonts w:ascii="Times New Roman" w:eastAsia="Times New Roman" w:hAnsi="Times New Roman" w:cs="Times New Roman"/>
          <w:sz w:val="24"/>
        </w:rPr>
        <w:t xml:space="preserve"> </w:t>
      </w:r>
    </w:p>
    <w:p w:rsidR="00942E42" w:rsidRDefault="00D24D11">
      <w:r>
        <w:t>Many thanks for your continued support,</w:t>
      </w:r>
      <w:r>
        <w:rPr>
          <w:rFonts w:ascii="Times New Roman" w:eastAsia="Times New Roman" w:hAnsi="Times New Roman" w:cs="Times New Roman"/>
          <w:sz w:val="24"/>
        </w:rPr>
        <w:t xml:space="preserve"> </w:t>
      </w:r>
    </w:p>
    <w:p w:rsidR="00942E42" w:rsidRDefault="00D24D11">
      <w:r>
        <w:t>Miss Davenport and the Year 6 Team</w:t>
      </w:r>
      <w:r>
        <w:rPr>
          <w:rFonts w:ascii="Times New Roman" w:eastAsia="Times New Roman" w:hAnsi="Times New Roman" w:cs="Times New Roman"/>
          <w:sz w:val="24"/>
        </w:rPr>
        <w:t xml:space="preserve"> </w:t>
      </w:r>
    </w:p>
    <w:p w:rsidR="00942E42" w:rsidRDefault="00D24D11">
      <w:pPr>
        <w:spacing w:after="0" w:line="259" w:lineRule="auto"/>
        <w:ind w:left="0" w:firstLine="0"/>
      </w:pPr>
      <w:r>
        <w:rPr>
          <w:rFonts w:ascii="Times New Roman" w:eastAsia="Times New Roman" w:hAnsi="Times New Roman" w:cs="Times New Roman"/>
          <w:sz w:val="24"/>
        </w:rPr>
        <w:t xml:space="preserve"> </w:t>
      </w:r>
    </w:p>
    <w:sectPr w:rsidR="00942E42">
      <w:pgSz w:w="11906" w:h="16838"/>
      <w:pgMar w:top="272" w:right="1466" w:bottom="2217" w:left="1440" w:header="720" w:footer="720"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HfW cursive">
    <w:panose1 w:val="00000500000000000000"/>
    <w:charset w:val="00"/>
    <w:family w:val="auto"/>
    <w:pitch w:val="variable"/>
    <w:sig w:usb0="00000003" w:usb1="00000000" w:usb2="00000000" w:usb3="00000000" w:csb0="00000001"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52917A2"/>
    <w:multiLevelType w:val="hybridMultilevel"/>
    <w:tmpl w:val="B8BA66B2"/>
    <w:lvl w:ilvl="0" w:tplc="85DE3654">
      <w:numFmt w:val="bullet"/>
      <w:lvlText w:val="-"/>
      <w:lvlJc w:val="left"/>
      <w:pPr>
        <w:ind w:left="720" w:hanging="360"/>
      </w:pPr>
      <w:rPr>
        <w:rFonts w:ascii="HfW cursive" w:eastAsia="HfW cursive" w:hAnsi="HfW cursive" w:cs="HfW cursive" w:hint="default"/>
        <w:sz w:val="16"/>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30A55EAB"/>
    <w:multiLevelType w:val="hybridMultilevel"/>
    <w:tmpl w:val="2ABCBB34"/>
    <w:lvl w:ilvl="0" w:tplc="3AD2E6AE">
      <w:start w:val="1"/>
      <w:numFmt w:val="bullet"/>
      <w:lvlText w:val="•"/>
      <w:lvlJc w:val="left"/>
      <w:pPr>
        <w:ind w:left="705"/>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1" w:tplc="4DB68FCA">
      <w:start w:val="1"/>
      <w:numFmt w:val="bullet"/>
      <w:lvlText w:val="o"/>
      <w:lvlJc w:val="left"/>
      <w:pPr>
        <w:ind w:left="144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2" w:tplc="A2C621CA">
      <w:start w:val="1"/>
      <w:numFmt w:val="bullet"/>
      <w:lvlText w:val="▪"/>
      <w:lvlJc w:val="left"/>
      <w:pPr>
        <w:ind w:left="216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3" w:tplc="BA9EB1CE">
      <w:start w:val="1"/>
      <w:numFmt w:val="bullet"/>
      <w:lvlText w:val="•"/>
      <w:lvlJc w:val="left"/>
      <w:pPr>
        <w:ind w:left="288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4" w:tplc="B4DAA83C">
      <w:start w:val="1"/>
      <w:numFmt w:val="bullet"/>
      <w:lvlText w:val="o"/>
      <w:lvlJc w:val="left"/>
      <w:pPr>
        <w:ind w:left="360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5" w:tplc="B0CC1674">
      <w:start w:val="1"/>
      <w:numFmt w:val="bullet"/>
      <w:lvlText w:val="▪"/>
      <w:lvlJc w:val="left"/>
      <w:pPr>
        <w:ind w:left="432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6" w:tplc="AD3EC616">
      <w:start w:val="1"/>
      <w:numFmt w:val="bullet"/>
      <w:lvlText w:val="•"/>
      <w:lvlJc w:val="left"/>
      <w:pPr>
        <w:ind w:left="504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7" w:tplc="E0AE3640">
      <w:start w:val="1"/>
      <w:numFmt w:val="bullet"/>
      <w:lvlText w:val="o"/>
      <w:lvlJc w:val="left"/>
      <w:pPr>
        <w:ind w:left="576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8" w:tplc="919EF3FA">
      <w:start w:val="1"/>
      <w:numFmt w:val="bullet"/>
      <w:lvlText w:val="▪"/>
      <w:lvlJc w:val="left"/>
      <w:pPr>
        <w:ind w:left="648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abstractNum>
  <w:abstractNum w:abstractNumId="2" w15:restartNumberingAfterBreak="0">
    <w:nsid w:val="5380294D"/>
    <w:multiLevelType w:val="hybridMultilevel"/>
    <w:tmpl w:val="2D2E967A"/>
    <w:lvl w:ilvl="0" w:tplc="3AC4C0A6">
      <w:numFmt w:val="bullet"/>
      <w:lvlText w:val="-"/>
      <w:lvlJc w:val="left"/>
      <w:pPr>
        <w:ind w:left="720" w:hanging="360"/>
      </w:pPr>
      <w:rPr>
        <w:rFonts w:ascii="HfW cursive" w:eastAsia="HfW cursive" w:hAnsi="HfW cursive" w:cs="HfW cursive"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7ACD6C9C"/>
    <w:multiLevelType w:val="hybridMultilevel"/>
    <w:tmpl w:val="C55E264E"/>
    <w:lvl w:ilvl="0" w:tplc="2B4C4774">
      <w:numFmt w:val="bullet"/>
      <w:lvlText w:val="-"/>
      <w:lvlJc w:val="left"/>
      <w:pPr>
        <w:ind w:left="720" w:hanging="360"/>
      </w:pPr>
      <w:rPr>
        <w:rFonts w:ascii="HfW cursive" w:eastAsia="HfW cursive" w:hAnsi="HfW cursive" w:cs="HfW cursive" w:hint="default"/>
        <w:sz w:val="16"/>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
  </w:num>
  <w:num w:numId="2">
    <w:abstractNumId w:val="0"/>
  </w:num>
  <w:num w:numId="3">
    <w:abstractNumId w:val="3"/>
  </w:num>
  <w:num w:numId="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10"/>
  <w:proofState w:spelling="clean" w:grammar="clean"/>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42E42"/>
    <w:rsid w:val="00027DC6"/>
    <w:rsid w:val="00620307"/>
    <w:rsid w:val="00942E42"/>
    <w:rsid w:val="00D24D1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A611E28"/>
  <w15:docId w15:val="{040C6C05-7EA4-461F-89D4-0AAD92D2BEA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pPr>
      <w:spacing w:after="5" w:line="248" w:lineRule="auto"/>
      <w:ind w:left="10" w:hanging="10"/>
    </w:pPr>
    <w:rPr>
      <w:rFonts w:ascii="HfW cursive" w:eastAsia="HfW cursive" w:hAnsi="HfW cursive" w:cs="HfW cursive"/>
      <w:color w:val="000000"/>
      <w:sz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Grid">
    <w:name w:val="TableGrid"/>
    <w:pPr>
      <w:spacing w:after="0" w:line="240" w:lineRule="auto"/>
    </w:pPr>
    <w:tblPr>
      <w:tblCellMar>
        <w:top w:w="0" w:type="dxa"/>
        <w:left w:w="0" w:type="dxa"/>
        <w:bottom w:w="0" w:type="dxa"/>
        <w:right w:w="0" w:type="dxa"/>
      </w:tblCellMar>
    </w:tblPr>
  </w:style>
  <w:style w:type="paragraph" w:styleId="ListParagraph">
    <w:name w:val="List Paragraph"/>
    <w:basedOn w:val="Normal"/>
    <w:uiPriority w:val="34"/>
    <w:qFormat/>
    <w:rsid w:val="00D24D11"/>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43</TotalTime>
  <Pages>2</Pages>
  <Words>510</Words>
  <Characters>2913</Characters>
  <Application>Microsoft Office Word</Application>
  <DocSecurity>0</DocSecurity>
  <Lines>24</Lines>
  <Paragraphs>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3417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Teacher</dc:creator>
  <cp:keywords/>
  <cp:lastModifiedBy>Katie Davenport</cp:lastModifiedBy>
  <cp:revision>3</cp:revision>
  <dcterms:created xsi:type="dcterms:W3CDTF">2023-12-11T11:29:00Z</dcterms:created>
  <dcterms:modified xsi:type="dcterms:W3CDTF">2026-01-08T11:31:00Z</dcterms:modified>
</cp:coreProperties>
</file>